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2A" w:rsidRDefault="008F472A">
      <w:pPr>
        <w:pStyle w:val="ConsPlusNormal"/>
        <w:ind w:firstLine="540"/>
        <w:jc w:val="both"/>
      </w:pPr>
    </w:p>
    <w:p w:rsidR="003A5FF5" w:rsidRDefault="003A5FF5" w:rsidP="003A5F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осуществление технологического присоединения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электрическим сетям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«Гайский ГОК»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всех необходимых для рассмотрения документов</w:t>
      </w:r>
      <w:r w:rsidRPr="004F4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технологического присоединения выполняется в случае: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присоединения впервые вводимых в эксплуатацию энергопринимающих устройств;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увеличения максимальной мощности ранее присоединенных реконструируемых энергопринимающих устройств;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изменения категории надежности электроснабжения энергопринимающих устройств;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изменения точек присоединения к сети;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изменения вида производственной деятельности, не влекущего пересмотр величины максимальной мощности, но изменяющего схему внешнего электроснабжения энергопринимающих устройств.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мероприятий, необходимых для осуществления технологического присоединения к электрическим сетям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«Гайский ГОК»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 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присоединенной мощности, а 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присоединенной мощности, но изменяющие схему внешнего электроснабжения энергопринимающих устройств заявителя;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 разработка технических условий и договора об осуществлении технологического присоединения;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  рассмотрение заявителем предложенных технических условий и проекта договора об осуществлении технологического присоединения. Подписание предложенного договора;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 осуществление расчета размера платы по договору об осуществлении технологического присоединения за технологическое присоединение с применением стандартизированных тарифных ставок и ставок за единицу максимальной мощности, или по индивидуальному проекту;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  разработка проекта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 заявителем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проекта электроснабжения заявителя;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  выполнение сторонами договора мероприятий, предусмотренных договором;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7.     осмотр установленных заявителем приборов учёта и оборудования;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8.     проверка выполнения заявителем технических условий присоединения. Выдача справки о выполнении технических условий;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9.    подписание акта разграничения балансовой принадлежности сторон и акта разграничения эксплуатационной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между заявителем и ПАО «Гайский ГОК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 получение разрешения уполномоченного федерального органа исполнительной власти по технологическому надзору на допуск в эксплуатацию объектов заявителя;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заключение договора электроснабжения с энергосбытовой организацией, либо внесение изменений в существующий договор;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осуществление сетевой организацией фактического присоединения объектов заявителя к электрическим сетям (под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 подписание между ПАО «Гайский ГОК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заявителем акта об осуществлении технологического присоединения;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 подписание между ПАО «Гайский ГОК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заявителем акта выполненных работ (услуг), выставление счёта-фактуры.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формы заявок на технологическое прис</w:t>
      </w:r>
      <w:r w:rsidR="00286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оединение к электрическим сетям</w:t>
      </w:r>
      <w:bookmarkStart w:id="0" w:name="_GoBack"/>
      <w:bookmarkEnd w:id="0"/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ФЛ  до 15 кВт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технологическое присоединение ЮЛ и ИП до 150 кВт включительно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ЮЛ и ИП свыше 150 менее 670 кВт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технологическое присоединение ЮЛ и ИП временное электроснабжение 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технологическое присоединение ЮЛ и ИП не относящихся к категориям, указанным в пунктах 12; 12.21; 13; 14 Правил технологического присоединения, утв. Постановлением Правительства РФ № 861 от 27.12.2004г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заполненной заявке на технологическое присое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динение к электрическим сетям ПАО "Гайский ГОК</w:t>
      </w: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помимо документации, перечисленной в заявке, необходимо предоставить: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заявке на технологическое присоединение электроустановок заявителей-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 и индивидуальных </w:t>
      </w:r>
      <w:proofErr w:type="gramStart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 Перечень</w:t>
      </w:r>
      <w:proofErr w:type="gramEnd"/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прилагаемых к заявке на технологическое присоединение электроустановок заявителей-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     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наличия технической возможности технологического присоединения являются: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условий электроснабжения (установленной категории надежности электроснабжения и сохранения качества электроэнергии) для прочих потребителей,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ограничений на максимальную мощность в объектах электросетевого хозяйства, к которым надлежит произвести технологическое присоединение;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необходимости реконструкции или расширения (сооружения новых) объектов электросетевого хозяйства смежных сетевых организаций либо строительства генерирующих объектов для удовлетворения потребности заявителя.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объекты электросетевого хозяйства (за исключением объектов заявителей в целях временного технологического присоединения) включены в инвестиционные программы субъектов естественных монополий. Это является основанием для заключения договора независимо от соответствия критериям, указанным в пунктах "а" - "в".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обоснованности установления сетевой организацией факта отсутствия технической возможности по критериям, указанным в пунктах "а" - "в", заявитель вправе обратиться в орган федерального государственного энергетического надзора для получения заключения о наличии (отсутствии) технической возможности технологического присоединения сетевой организацией.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федерального государственного энергетического надзора направляет заявителю заключение о наличии (отсутствии) технической возможности технологического присоединения в срок не позднее 30 дней со дня поступления соответствующего обращения.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любого из указанных критериев считается, что техническая возможность технологического присоединения отсутствует.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 сетевой организации отсутствует техническая возможность технологического присоединения энергопринимающих устройств, указанных в заявке, технологическое присоединение осуществляется по индивидуальному проекту в порядке, установленном Правилами технологического присоединения.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технологическое присоединение осуществляется на возмездной основе, на основании договора, заключаемого между сетевой организацией и заявителем (юридическим лицом, физическим лицом, индивидуальным предпринимателем).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иным причинам не требует технологического присоединения (заключения договора).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осуществления мероприятий по технологическому присоединению: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до 15 кВт - 6 месяцев,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более 300 метров в городах.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от 15 до 150 кВт - 6 месяцев,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более 300 метров в городах.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от 150 до 670 кВт – 1 год, если более короткие сроки не предусмотрены соответствующей инвестиционной программой или соглашением сторон;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свыше 670 кВт – 2 года, если иные сроки (но не более 4 лет) не предусмотрены соответствующей инвестиционной программой или соглашением сторон;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не применяется к заявителям до 150 кВт и заявителям до 15 кВт, в случае осуществления технологического присоединения энергопринимающих устройств к электрическим сетям классом напряжения до 20 кВ включительно.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осуществляющие технологическое присоединение посредством перераспределения максимальной мощности – 6 месяцев,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A5FF5" w:rsidRPr="00AA5702" w:rsidRDefault="003A5FF5" w:rsidP="003A5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технологического присоединения регламентирована Постановлением Правительства РФ от 27.12.2004 №861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center"/>
      </w:pPr>
    </w:p>
    <w:p w:rsidR="008F472A" w:rsidRPr="003A5FF5" w:rsidRDefault="008F472A" w:rsidP="005B66B3">
      <w:pPr>
        <w:pStyle w:val="ConsPlusNormal"/>
        <w:jc w:val="both"/>
      </w:pPr>
      <w:bookmarkStart w:id="1" w:name="P151"/>
      <w:bookmarkStart w:id="2" w:name="P387"/>
      <w:bookmarkStart w:id="3" w:name="P462"/>
      <w:bookmarkStart w:id="4" w:name="P1334"/>
      <w:bookmarkStart w:id="5" w:name="P1553"/>
      <w:bookmarkStart w:id="6" w:name="P1647"/>
      <w:bookmarkEnd w:id="1"/>
      <w:bookmarkEnd w:id="2"/>
      <w:bookmarkEnd w:id="3"/>
      <w:bookmarkEnd w:id="4"/>
      <w:bookmarkEnd w:id="5"/>
      <w:bookmarkEnd w:id="6"/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</w:pP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07.05.2017 N 542)</w:t>
            </w:r>
          </w:p>
        </w:tc>
      </w:tr>
    </w:tbl>
    <w:p w:rsidR="008F472A" w:rsidRDefault="008F472A">
      <w:pPr>
        <w:pStyle w:val="ConsPlusNormal"/>
        <w:jc w:val="center"/>
      </w:pPr>
    </w:p>
    <w:p w:rsidR="008F472A" w:rsidRDefault="008F472A">
      <w:pPr>
        <w:pStyle w:val="ConsPlusNonformat"/>
        <w:jc w:val="both"/>
      </w:pPr>
      <w:bookmarkStart w:id="7" w:name="P1756"/>
      <w:bookmarkEnd w:id="7"/>
      <w:r>
        <w:t xml:space="preserve">                                    АКТ</w:t>
      </w:r>
    </w:p>
    <w:p w:rsidR="008F472A" w:rsidRDefault="008F472A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N ______                                        от "__" 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Настоящий акт составлен 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           (полное наименование сетевой организации)</w:t>
      </w:r>
    </w:p>
    <w:p w:rsidR="008F472A" w:rsidRDefault="008F472A">
      <w:pPr>
        <w:pStyle w:val="ConsPlusNonformat"/>
        <w:jc w:val="both"/>
      </w:pPr>
      <w:r>
        <w:t>именуемым (именуемой) в дальнейшем сетевой организацией, в лице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:rsidR="008F472A" w:rsidRDefault="008F472A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8F472A" w:rsidRDefault="008F472A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8F472A" w:rsidRDefault="008F472A">
      <w:pPr>
        <w:pStyle w:val="ConsPlusNonformat"/>
        <w:jc w:val="both"/>
      </w:pPr>
      <w:r>
        <w:t>стороны, и 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(полное наименование заявителя - юридического лица,</w:t>
      </w:r>
    </w:p>
    <w:p w:rsidR="008F472A" w:rsidRDefault="008F472A">
      <w:pPr>
        <w:pStyle w:val="ConsPlusNonformat"/>
        <w:jc w:val="both"/>
      </w:pPr>
      <w:r>
        <w:t xml:space="preserve">                         ф.и.о. заявителя - физического лица)</w:t>
      </w:r>
    </w:p>
    <w:p w:rsidR="008F472A" w:rsidRDefault="008F472A">
      <w:pPr>
        <w:pStyle w:val="ConsPlusNonformat"/>
        <w:jc w:val="both"/>
      </w:pPr>
      <w:r>
        <w:t>именуемым (именуемой) в дальнейшем заявителем, в лице 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:rsidR="008F472A" w:rsidRDefault="008F472A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8F472A" w:rsidRDefault="008F472A">
      <w:pPr>
        <w:pStyle w:val="ConsPlusNonformat"/>
        <w:jc w:val="both"/>
      </w:pPr>
      <w:r>
        <w:t xml:space="preserve">с другой стороны, в дальнейшем </w:t>
      </w:r>
      <w:proofErr w:type="gramStart"/>
      <w:r>
        <w:t>именуемыми  сторонами</w:t>
      </w:r>
      <w:proofErr w:type="gramEnd"/>
      <w:r>
        <w:t>.  Стороны  оформили  и</w:t>
      </w:r>
    </w:p>
    <w:p w:rsidR="008F472A" w:rsidRDefault="008F472A">
      <w:pPr>
        <w:pStyle w:val="ConsPlusNonformat"/>
        <w:jc w:val="both"/>
      </w:pPr>
      <w:r>
        <w:t>подписали настоящий акт о нижеследующем.</w:t>
      </w:r>
    </w:p>
    <w:p w:rsidR="008F472A" w:rsidRDefault="008F472A">
      <w:pPr>
        <w:pStyle w:val="ConsPlusNonformat"/>
        <w:jc w:val="both"/>
      </w:pPr>
      <w:r>
        <w:t xml:space="preserve">    1. Сетевая организация </w:t>
      </w:r>
      <w:proofErr w:type="gramStart"/>
      <w:r>
        <w:t>оказала  заявителю</w:t>
      </w:r>
      <w:proofErr w:type="gramEnd"/>
      <w:r>
        <w:t xml:space="preserve">  услугу  по  технологическому</w:t>
      </w:r>
    </w:p>
    <w:p w:rsidR="008F472A" w:rsidRDefault="008F472A">
      <w:pPr>
        <w:pStyle w:val="ConsPlusNonformat"/>
        <w:jc w:val="both"/>
      </w:pPr>
      <w:r>
        <w:t>присоединению   объектов  электроэнергетики  (энергопринимающих  устройств)</w:t>
      </w:r>
    </w:p>
    <w:p w:rsidR="008F472A" w:rsidRDefault="008F472A">
      <w:pPr>
        <w:pStyle w:val="ConsPlusNonformat"/>
        <w:jc w:val="both"/>
      </w:pPr>
      <w:r>
        <w:t>заявителя  в  соответствии  с  мероприятиями  по  договору об осуществлении</w:t>
      </w:r>
    </w:p>
    <w:p w:rsidR="008F472A" w:rsidRDefault="008F472A">
      <w:pPr>
        <w:pStyle w:val="ConsPlusNonformat"/>
        <w:jc w:val="both"/>
      </w:pPr>
      <w:proofErr w:type="gramStart"/>
      <w:r>
        <w:t>технологического  присоединения</w:t>
      </w:r>
      <w:proofErr w:type="gramEnd"/>
      <w:r>
        <w:t xml:space="preserve">  от  _______ N ___ в полном объеме на сумму</w:t>
      </w:r>
    </w:p>
    <w:p w:rsidR="008F472A" w:rsidRDefault="008F472A">
      <w:pPr>
        <w:pStyle w:val="ConsPlusNonformat"/>
        <w:jc w:val="both"/>
      </w:pPr>
      <w:r>
        <w:t>_______  (____)  рублей  __  копеек,  в  том числе _________ (прописью) НДС</w:t>
      </w:r>
    </w:p>
    <w:p w:rsidR="008F472A" w:rsidRDefault="008F472A">
      <w:pPr>
        <w:pStyle w:val="ConsPlusNonformat"/>
        <w:jc w:val="both"/>
      </w:pPr>
      <w:r>
        <w:t xml:space="preserve">________ (____) рублей __ копеек (прописью). </w:t>
      </w:r>
      <w:hyperlink w:anchor="P1890" w:history="1">
        <w:r>
          <w:rPr>
            <w:color w:val="0000FF"/>
          </w:rPr>
          <w:t>&lt;1&gt;</w:t>
        </w:r>
      </w:hyperlink>
    </w:p>
    <w:p w:rsidR="008F472A" w:rsidRDefault="008F472A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8F472A" w:rsidRDefault="008F472A">
      <w:pPr>
        <w:pStyle w:val="ConsPlusNonformat"/>
        <w:jc w:val="both"/>
      </w:pPr>
      <w:r>
        <w:t>техническим условиям от _______ N ___.</w:t>
      </w:r>
    </w:p>
    <w:p w:rsidR="008F472A" w:rsidRDefault="008F472A">
      <w:pPr>
        <w:pStyle w:val="ConsPlusNonformat"/>
        <w:jc w:val="both"/>
      </w:pPr>
      <w:r>
        <w:t xml:space="preserve">    Объекты   электроэнергетики   (энергопринимающие   устройства)   сторон</w:t>
      </w:r>
    </w:p>
    <w:p w:rsidR="008F472A" w:rsidRDefault="008F472A">
      <w:pPr>
        <w:pStyle w:val="ConsPlusNonformat"/>
        <w:jc w:val="both"/>
      </w:pPr>
      <w:r>
        <w:t>находятся по адресу: ________________.</w:t>
      </w:r>
    </w:p>
    <w:p w:rsidR="008F472A" w:rsidRDefault="008F472A">
      <w:pPr>
        <w:pStyle w:val="ConsPlusNonformat"/>
        <w:jc w:val="both"/>
      </w:pPr>
      <w:r>
        <w:t xml:space="preserve">    Акт о выполнении технических условий от ___________________ N ________.</w:t>
      </w:r>
    </w:p>
    <w:p w:rsidR="008F472A" w:rsidRDefault="008F472A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:rsidR="008F472A" w:rsidRDefault="008F472A">
      <w:pPr>
        <w:pStyle w:val="ConsPlusNonformat"/>
        <w:jc w:val="both"/>
      </w:pPr>
      <w:r>
        <w:t xml:space="preserve">технологического присоединения от _________ N _____. </w:t>
      </w:r>
      <w:hyperlink w:anchor="P1891" w:history="1">
        <w:r>
          <w:rPr>
            <w:color w:val="0000FF"/>
          </w:rPr>
          <w:t>&lt;2&gt;</w:t>
        </w:r>
      </w:hyperlink>
    </w:p>
    <w:p w:rsidR="008F472A" w:rsidRDefault="008F472A">
      <w:pPr>
        <w:pStyle w:val="ConsPlusNonformat"/>
        <w:jc w:val="both"/>
      </w:pPr>
      <w:r>
        <w:t xml:space="preserve">    Характеристики присоединения:</w:t>
      </w:r>
    </w:p>
    <w:p w:rsidR="008F472A" w:rsidRDefault="008F472A">
      <w:pPr>
        <w:pStyle w:val="ConsPlusNonformat"/>
        <w:jc w:val="both"/>
      </w:pPr>
      <w:r>
        <w:t xml:space="preserve">    максимальная мощность (всего) ______ кВт, в том числе: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8F472A" w:rsidRDefault="008F472A">
      <w:pPr>
        <w:pStyle w:val="ConsPlusNonformat"/>
        <w:jc w:val="both"/>
      </w:pPr>
      <w:r>
        <w:t>максимальной мощности) ____ кВт;</w:t>
      </w:r>
    </w:p>
    <w:p w:rsidR="008F472A" w:rsidRDefault="008F472A">
      <w:pPr>
        <w:pStyle w:val="ConsPlusNonformat"/>
        <w:jc w:val="both"/>
      </w:pPr>
      <w:r>
        <w:t xml:space="preserve">    ранее присоединенная максимальная мощность ______ кВт; </w:t>
      </w:r>
      <w:hyperlink w:anchor="P1892" w:history="1">
        <w:r>
          <w:rPr>
            <w:color w:val="0000FF"/>
          </w:rPr>
          <w:t>&lt;3&gt;</w:t>
        </w:r>
      </w:hyperlink>
    </w:p>
    <w:p w:rsidR="008F472A" w:rsidRDefault="008F472A">
      <w:pPr>
        <w:pStyle w:val="ConsPlusNonformat"/>
        <w:jc w:val="both"/>
      </w:pPr>
      <w:r>
        <w:lastRenderedPageBreak/>
        <w:t xml:space="preserve">    совокупная величина номинальной мощности присоединенных к электрической</w:t>
      </w:r>
    </w:p>
    <w:p w:rsidR="008F472A" w:rsidRDefault="008F472A">
      <w:pPr>
        <w:pStyle w:val="ConsPlusNonformat"/>
        <w:jc w:val="both"/>
      </w:pPr>
      <w:r>
        <w:t>сети трансформаторов _____ кВА.</w:t>
      </w:r>
    </w:p>
    <w:p w:rsidR="008F472A" w:rsidRDefault="008F472A">
      <w:pPr>
        <w:pStyle w:val="ConsPlusNonformat"/>
        <w:jc w:val="both"/>
      </w:pPr>
      <w:r>
        <w:t xml:space="preserve">    Категория надежности электроснабжения: _________________ кВт;</w:t>
      </w:r>
    </w:p>
    <w:p w:rsidR="008F472A" w:rsidRDefault="008F472A">
      <w:pPr>
        <w:pStyle w:val="ConsPlusNonformat"/>
        <w:jc w:val="both"/>
      </w:pPr>
      <w:r>
        <w:t xml:space="preserve">                                           _________________ кВт;</w:t>
      </w:r>
    </w:p>
    <w:p w:rsidR="008F472A" w:rsidRDefault="008F472A">
      <w:pPr>
        <w:pStyle w:val="ConsPlusNonformat"/>
        <w:jc w:val="both"/>
      </w:pPr>
      <w:r>
        <w:t xml:space="preserve">                                           _________________ кВт.</w:t>
      </w:r>
    </w:p>
    <w:p w:rsidR="008F472A" w:rsidRDefault="008F472A">
      <w:pPr>
        <w:pStyle w:val="ConsPlusNonformat"/>
        <w:jc w:val="both"/>
      </w:pPr>
      <w:r>
        <w:t xml:space="preserve">    2. Перечень точек присоединения: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204"/>
        <w:gridCol w:w="1191"/>
        <w:gridCol w:w="1134"/>
        <w:gridCol w:w="1020"/>
        <w:gridCol w:w="2147"/>
        <w:gridCol w:w="1834"/>
      </w:tblGrid>
      <w:tr w:rsidR="008F472A">
        <w:tc>
          <w:tcPr>
            <w:tcW w:w="461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4" w:type="dxa"/>
          </w:tcPr>
          <w:p w:rsidR="008F472A" w:rsidRDefault="008F472A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8F472A" w:rsidRDefault="008F472A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134" w:type="dxa"/>
          </w:tcPr>
          <w:p w:rsidR="008F472A" w:rsidRDefault="008F472A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020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147" w:type="dxa"/>
          </w:tcPr>
          <w:p w:rsidR="008F472A" w:rsidRDefault="008F472A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834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 w:rsidR="002867C7">
              <w:rPr>
                <w:position w:val="-3"/>
              </w:rPr>
              <w:pict>
                <v:shape id="_x0000_i1025" style="width:12pt;height:14.25pt" coordsize="" o:spt="100" adj="0,,0" path="" filled="f" stroked="f">
                  <v:stroke joinstyle="miter"/>
                  <v:imagedata r:id="rId5" o:title="base_1_323326_32769"/>
                  <v:formulas/>
                  <v:path o:connecttype="segments"/>
                </v:shape>
              </w:pict>
            </w:r>
            <w:r>
              <w:t>)</w:t>
            </w:r>
          </w:p>
        </w:tc>
      </w:tr>
      <w:tr w:rsidR="008F472A">
        <w:tc>
          <w:tcPr>
            <w:tcW w:w="461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2147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</w:tr>
      <w:tr w:rsidR="008F472A">
        <w:tc>
          <w:tcPr>
            <w:tcW w:w="8991" w:type="dxa"/>
            <w:gridSpan w:val="7"/>
            <w:tcBorders>
              <w:left w:val="nil"/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8F472A">
        <w:tc>
          <w:tcPr>
            <w:tcW w:w="461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2147" w:type="dxa"/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8F472A" w:rsidRDefault="008F472A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</w:pP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8F472A" w:rsidRDefault="008F472A">
      <w:pPr>
        <w:pStyle w:val="ConsPlusNonformat"/>
        <w:jc w:val="both"/>
      </w:pPr>
      <w:r>
        <w:t>электроэнергетики   (энергопринимающих   устройств)   находятся   следующие</w:t>
      </w:r>
    </w:p>
    <w:p w:rsidR="008F472A" w:rsidRDefault="008F472A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</w:pP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У   сторон   </w:t>
      </w:r>
      <w:proofErr w:type="gramStart"/>
      <w:r>
        <w:t>в  эксплуатационной</w:t>
      </w:r>
      <w:proofErr w:type="gramEnd"/>
      <w:r>
        <w:t xml:space="preserve">  ответственности  находятся  следующие</w:t>
      </w:r>
    </w:p>
    <w:p w:rsidR="008F472A" w:rsidRDefault="008F472A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8F472A">
        <w:tc>
          <w:tcPr>
            <w:tcW w:w="4642" w:type="dxa"/>
            <w:tcBorders>
              <w:lef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right w:val="nil"/>
            </w:tcBorders>
          </w:tcPr>
          <w:p w:rsidR="008F472A" w:rsidRDefault="008F472A">
            <w:pPr>
              <w:pStyle w:val="ConsPlusNormal"/>
              <w:jc w:val="center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в</w:t>
      </w:r>
    </w:p>
    <w:p w:rsidR="008F472A" w:rsidRDefault="008F472A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:rsidR="008F472A" w:rsidRDefault="008F472A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:rsidR="008F472A" w:rsidRDefault="008F472A">
      <w:pPr>
        <w:pStyle w:val="ConsPlusNonformat"/>
        <w:jc w:val="both"/>
      </w:pPr>
      <w:r>
        <w:t>автоматики: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8F472A" w:rsidRDefault="008F472A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8F472A" w:rsidRDefault="008F472A">
      <w:pPr>
        <w:pStyle w:val="ConsPlusNonformat"/>
        <w:jc w:val="both"/>
      </w:pPr>
      <w:r>
        <w:t xml:space="preserve">    7. Прочие сведения: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:rsidR="008F472A" w:rsidRDefault="008F472A">
      <w:pPr>
        <w:pStyle w:val="ConsPlusNonformat"/>
        <w:jc w:val="both"/>
      </w:pPr>
      <w:r>
        <w:t xml:space="preserve">     наименование, адрес, максимальная мощность, категория надежности,</w:t>
      </w:r>
    </w:p>
    <w:p w:rsidR="008F472A" w:rsidRDefault="008F472A">
      <w:pPr>
        <w:pStyle w:val="ConsPlusNonformat"/>
        <w:jc w:val="both"/>
      </w:pPr>
      <w:r>
        <w:t xml:space="preserve">   уровень напряжения, сведения о расчетах потерь электрической энергии</w:t>
      </w:r>
    </w:p>
    <w:p w:rsidR="008F472A" w:rsidRDefault="008F472A">
      <w:pPr>
        <w:pStyle w:val="ConsPlusNonformat"/>
        <w:jc w:val="both"/>
      </w:pPr>
      <w:r>
        <w:t xml:space="preserve">       в электрической сети потребителя электрической энергии и др.)</w:t>
      </w:r>
    </w:p>
    <w:p w:rsidR="008F472A" w:rsidRDefault="008F472A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8F472A" w:rsidRDefault="008F472A">
      <w:pPr>
        <w:pStyle w:val="ConsPlusNonformat"/>
        <w:jc w:val="both"/>
      </w:pPr>
      <w:r>
        <w:lastRenderedPageBreak/>
        <w:t>электроэнергетики    (энергопринимающих   устройств)   и   эксплуатационной</w:t>
      </w:r>
    </w:p>
    <w:p w:rsidR="008F472A" w:rsidRDefault="008F472A">
      <w:pPr>
        <w:pStyle w:val="ConsPlusNonformat"/>
        <w:jc w:val="both"/>
      </w:pPr>
      <w:r>
        <w:t>ответственности  сторон  указаны  в  приведенной  ниже  однолинейной  схеме</w:t>
      </w:r>
    </w:p>
    <w:p w:rsidR="008F472A" w:rsidRDefault="008F472A">
      <w:pPr>
        <w:pStyle w:val="ConsPlusNonformat"/>
        <w:jc w:val="both"/>
      </w:pPr>
      <w:r>
        <w:t>присоединения энергопринимающих устройств.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F472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A" w:rsidRDefault="008F472A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Прочее: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:rsidR="008F472A" w:rsidRDefault="008F472A">
      <w:pPr>
        <w:pStyle w:val="ConsPlusNonformat"/>
        <w:jc w:val="both"/>
      </w:pPr>
      <w:r>
        <w:t>энергопринимающих устройств (энергетических установок) к электрической сети</w:t>
      </w:r>
    </w:p>
    <w:p w:rsidR="008F472A" w:rsidRDefault="008F472A">
      <w:pPr>
        <w:pStyle w:val="ConsPlusNonformat"/>
        <w:jc w:val="both"/>
      </w:pPr>
      <w:r>
        <w:t>сетевой организации выполнено в соответствии с правилами и нормами.</w:t>
      </w:r>
    </w:p>
    <w:p w:rsidR="008F472A" w:rsidRDefault="008F472A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имеет. </w:t>
      </w:r>
      <w:hyperlink w:anchor="P1893" w:history="1">
        <w:r>
          <w:rPr>
            <w:color w:val="0000FF"/>
          </w:rPr>
          <w:t>&lt;4&gt;</w:t>
        </w:r>
      </w:hyperlink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Подписи сторон</w:t>
      </w:r>
    </w:p>
    <w:p w:rsidR="008F472A" w:rsidRDefault="008F472A">
      <w:pPr>
        <w:pStyle w:val="ConsPlusNonformat"/>
        <w:jc w:val="both"/>
      </w:pPr>
      <w:r>
        <w:t>___________________________________      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      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(должность)                               (должность)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_________________ / _______________     _________________ / _______________</w:t>
      </w:r>
    </w:p>
    <w:p w:rsidR="008F472A" w:rsidRDefault="008F472A">
      <w:pPr>
        <w:pStyle w:val="ConsPlusNonformat"/>
        <w:jc w:val="both"/>
      </w:pPr>
      <w:r>
        <w:t>_________________ / _______________     _________________ / _______________</w:t>
      </w:r>
    </w:p>
    <w:p w:rsidR="008F472A" w:rsidRDefault="008F472A">
      <w:pPr>
        <w:pStyle w:val="ConsPlusNonformat"/>
        <w:jc w:val="both"/>
      </w:pPr>
      <w:r>
        <w:t xml:space="preserve">     (подпись)        (ф.и.о.)              (подпись)          (ф.и.о.)</w:t>
      </w:r>
    </w:p>
    <w:p w:rsidR="008F472A" w:rsidRDefault="008F472A">
      <w:pPr>
        <w:pStyle w:val="ConsPlusNormal"/>
        <w:jc w:val="center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8" w:name="P1890"/>
      <w:bookmarkEnd w:id="8"/>
      <w:r>
        <w:t>&lt;1&gt; При восстановлении (переоформлении) документов указанная информация не вносится.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9" w:name="P1891"/>
      <w:bookmarkEnd w:id="9"/>
      <w:r>
        <w:t>&lt;2&gt; Заполняется в случае переоформления документов.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0" w:name="P1892"/>
      <w:bookmarkEnd w:id="10"/>
      <w:r>
        <w:t>&lt;3&gt;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1" w:name="P1893"/>
      <w:bookmarkEnd w:id="11"/>
      <w:r>
        <w:t>&lt;4&gt; При восстановлении (переоформлении) документов указанная информация не вносится.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  <w:outlineLvl w:val="1"/>
      </w:pPr>
      <w:r>
        <w:t>Приложение N 4</w:t>
      </w:r>
    </w:p>
    <w:p w:rsidR="008F472A" w:rsidRDefault="008F472A">
      <w:pPr>
        <w:pStyle w:val="ConsPlusNormal"/>
        <w:jc w:val="right"/>
      </w:pPr>
      <w:r>
        <w:t>к Правилам технологического</w:t>
      </w:r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>по производству электрической</w:t>
      </w:r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r>
        <w:t>принадлежащих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jc w:val="center"/>
      </w:pPr>
    </w:p>
    <w:p w:rsidR="008F472A" w:rsidRDefault="008F472A">
      <w:pPr>
        <w:pStyle w:val="ConsPlusNonformat"/>
        <w:jc w:val="both"/>
      </w:pPr>
      <w:bookmarkStart w:id="12" w:name="P1946"/>
      <w:bookmarkEnd w:id="12"/>
      <w:r>
        <w:lastRenderedPageBreak/>
        <w:t xml:space="preserve">                                  ЗАЯВКА</w:t>
      </w:r>
    </w:p>
    <w:p w:rsidR="008F472A" w:rsidRDefault="008F472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8F472A" w:rsidRDefault="008F472A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8F472A" w:rsidRDefault="008F472A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8F472A" w:rsidRDefault="008F472A">
      <w:pPr>
        <w:pStyle w:val="ConsPlusNonformat"/>
        <w:jc w:val="both"/>
      </w:pPr>
      <w:r>
        <w:t xml:space="preserve">                     мощностью до 150 кВт включительно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8F472A" w:rsidRDefault="008F472A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8F472A" w:rsidRDefault="008F472A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8F472A" w:rsidRDefault="008F472A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F472A" w:rsidRDefault="008F472A">
      <w:pPr>
        <w:pStyle w:val="ConsPlusNonformat"/>
        <w:jc w:val="both"/>
      </w:pPr>
      <w:r>
        <w:t xml:space="preserve">дата ее внесения в реестр </w:t>
      </w:r>
      <w:hyperlink w:anchor="P2057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Паспортные данные </w:t>
      </w:r>
      <w:hyperlink w:anchor="P2058" w:history="1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8F472A" w:rsidRDefault="008F472A">
      <w:pPr>
        <w:pStyle w:val="ConsPlusNonformat"/>
        <w:jc w:val="both"/>
      </w:pPr>
      <w:r>
        <w:t>выдан (кем, когда) 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(увеличение объема максимальной мощности, новое строительство и др. -</w:t>
      </w:r>
    </w:p>
    <w:p w:rsidR="008F472A" w:rsidRDefault="008F472A">
      <w:pPr>
        <w:pStyle w:val="ConsPlusNonformat"/>
        <w:jc w:val="both"/>
      </w:pPr>
      <w:r>
        <w:t xml:space="preserve">                             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 (наименование энергопринимающих устройств для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bookmarkStart w:id="13" w:name="P1974"/>
      <w:bookmarkEnd w:id="13"/>
      <w:r>
        <w:t xml:space="preserve">    5.    Максимальная    мощность    </w:t>
      </w:r>
      <w:hyperlink w:anchor="P2059" w:history="1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8F472A" w:rsidRDefault="008F472A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8F472A" w:rsidRDefault="002867C7">
      <w:pPr>
        <w:pStyle w:val="ConsPlusNonformat"/>
        <w:jc w:val="both"/>
      </w:pPr>
      <w:hyperlink w:anchor="P2060" w:history="1">
        <w:r w:rsidR="008F472A">
          <w:rPr>
            <w:color w:val="0000FF"/>
          </w:rPr>
          <w:t>&lt;4&gt;</w:t>
        </w:r>
      </w:hyperlink>
      <w:r w:rsidR="008F472A">
        <w:t xml:space="preserve"> _____ кВ, в том числе:</w:t>
      </w:r>
    </w:p>
    <w:p w:rsidR="008F472A" w:rsidRDefault="008F472A">
      <w:pPr>
        <w:pStyle w:val="ConsPlusNonformat"/>
        <w:jc w:val="both"/>
      </w:pPr>
      <w:bookmarkStart w:id="14" w:name="P1977"/>
      <w:bookmarkEnd w:id="14"/>
      <w:r>
        <w:t xml:space="preserve">    а)  максимальная  мощность  присоединяемых  энергопринимающих устройств</w:t>
      </w:r>
    </w:p>
    <w:p w:rsidR="008F472A" w:rsidRDefault="008F472A">
      <w:pPr>
        <w:pStyle w:val="ConsPlusNonformat"/>
        <w:jc w:val="both"/>
      </w:pPr>
      <w:r>
        <w:t xml:space="preserve">составляет __________ кВт при напряжении </w:t>
      </w:r>
      <w:hyperlink w:anchor="P2060" w:history="1">
        <w:r>
          <w:rPr>
            <w:color w:val="0000FF"/>
          </w:rPr>
          <w:t>&lt;4&gt;</w:t>
        </w:r>
      </w:hyperlink>
      <w:r>
        <w:t xml:space="preserve"> ____ кВ;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8F472A" w:rsidRDefault="008F472A">
      <w:pPr>
        <w:pStyle w:val="ConsPlusNonformat"/>
        <w:jc w:val="both"/>
      </w:pPr>
      <w:proofErr w:type="gramStart"/>
      <w:r>
        <w:t>присоединения  энергопринимающих</w:t>
      </w:r>
      <w:proofErr w:type="gramEnd"/>
      <w:r>
        <w:t xml:space="preserve">  устройств  составляет  _________  кВт при</w:t>
      </w:r>
    </w:p>
    <w:p w:rsidR="008F472A" w:rsidRDefault="008F472A">
      <w:pPr>
        <w:pStyle w:val="ConsPlusNonformat"/>
        <w:jc w:val="both"/>
      </w:pPr>
      <w:r>
        <w:t xml:space="preserve">напряжении </w:t>
      </w:r>
      <w:hyperlink w:anchor="P2060" w:history="1">
        <w:r>
          <w:rPr>
            <w:color w:val="0000FF"/>
          </w:rPr>
          <w:t>&lt;4&gt;</w:t>
        </w:r>
      </w:hyperlink>
      <w:r>
        <w:t xml:space="preserve"> _____ кВ.</w:t>
      </w:r>
    </w:p>
    <w:p w:rsidR="008F472A" w:rsidRDefault="008F472A">
      <w:pPr>
        <w:pStyle w:val="ConsPlusNonformat"/>
        <w:jc w:val="both"/>
      </w:pPr>
      <w:r>
        <w:t xml:space="preserve">    6.  Заявляемая  категория  надежности энергопринимающих устройств - III</w:t>
      </w:r>
    </w:p>
    <w:p w:rsidR="008F472A" w:rsidRDefault="008F472A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8F472A" w:rsidRDefault="008F472A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8F472A" w:rsidRDefault="008F472A">
      <w:pPr>
        <w:pStyle w:val="ConsPlusNonformat"/>
        <w:jc w:val="both"/>
      </w:pPr>
      <w:r>
        <w:t>том  числе  по  этапам  и  очередям), планируемого поэтапного распределения</w:t>
      </w:r>
    </w:p>
    <w:p w:rsidR="008F472A" w:rsidRDefault="008F472A">
      <w:pPr>
        <w:pStyle w:val="ConsPlusNonformat"/>
        <w:jc w:val="both"/>
      </w:pPr>
      <w:r>
        <w:t>мощности: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8F472A">
        <w:tc>
          <w:tcPr>
            <w:tcW w:w="1588" w:type="dxa"/>
          </w:tcPr>
          <w:p w:rsidR="008F472A" w:rsidRDefault="008F472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8F472A">
        <w:tc>
          <w:tcPr>
            <w:tcW w:w="1588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9.   Порядок   расчета   и   условия   рассрочки   внесения   </w:t>
      </w:r>
      <w:proofErr w:type="gramStart"/>
      <w:r>
        <w:t>платы  за</w:t>
      </w:r>
      <w:proofErr w:type="gramEnd"/>
    </w:p>
    <w:p w:rsidR="008F472A" w:rsidRDefault="008F472A">
      <w:pPr>
        <w:pStyle w:val="ConsPlusNonformat"/>
        <w:jc w:val="both"/>
      </w:pPr>
      <w:r>
        <w:t xml:space="preserve">технологическое присоединение по договору осуществляются по </w:t>
      </w:r>
      <w:hyperlink w:anchor="P2061" w:history="1">
        <w:r>
          <w:rPr>
            <w:color w:val="0000FF"/>
          </w:rPr>
          <w:t>&lt;5&gt;</w:t>
        </w:r>
      </w:hyperlink>
      <w:r>
        <w:t xml:space="preserve"> 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       (вариант 1, вариант 2 - указать нужное)</w:t>
      </w:r>
    </w:p>
    <w:p w:rsidR="008F472A" w:rsidRDefault="008F472A">
      <w:pPr>
        <w:pStyle w:val="ConsPlusNonformat"/>
        <w:jc w:val="both"/>
      </w:pPr>
      <w:r>
        <w:t xml:space="preserve">    а) вариант 1, при котором:</w:t>
      </w:r>
    </w:p>
    <w:p w:rsidR="008F472A" w:rsidRDefault="008F472A">
      <w:pPr>
        <w:pStyle w:val="ConsPlusNonformat"/>
        <w:jc w:val="both"/>
      </w:pPr>
      <w:r>
        <w:t xml:space="preserve">    15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t>15 дней со дня заключения договора;</w:t>
      </w:r>
    </w:p>
    <w:p w:rsidR="008F472A" w:rsidRDefault="008F472A">
      <w:pPr>
        <w:pStyle w:val="ConsPlusNonformat"/>
        <w:jc w:val="both"/>
      </w:pPr>
      <w:r>
        <w:t xml:space="preserve">    30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t>60   дней  со  дня  заключения  договора,  но  не  позже  дня  фактического</w:t>
      </w:r>
    </w:p>
    <w:p w:rsidR="008F472A" w:rsidRDefault="008F472A">
      <w:pPr>
        <w:pStyle w:val="ConsPlusNonformat"/>
        <w:jc w:val="both"/>
      </w:pPr>
      <w:r>
        <w:t>присоединения;</w:t>
      </w:r>
    </w:p>
    <w:p w:rsidR="008F472A" w:rsidRDefault="008F472A">
      <w:pPr>
        <w:pStyle w:val="ConsPlusNonformat"/>
        <w:jc w:val="both"/>
      </w:pPr>
      <w:r>
        <w:t xml:space="preserve">    45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lastRenderedPageBreak/>
        <w:t>15 дней со дня фактического присоединения:</w:t>
      </w:r>
    </w:p>
    <w:p w:rsidR="008F472A" w:rsidRDefault="008F472A">
      <w:pPr>
        <w:pStyle w:val="ConsPlusNonformat"/>
        <w:jc w:val="both"/>
      </w:pPr>
      <w:r>
        <w:t xml:space="preserve">    10  процентов платы за технологическое присоединение вносятся в течение</w:t>
      </w:r>
    </w:p>
    <w:p w:rsidR="008F472A" w:rsidRDefault="008F472A">
      <w:pPr>
        <w:pStyle w:val="ConsPlusNonformat"/>
        <w:jc w:val="both"/>
      </w:pPr>
      <w:r>
        <w:t>15   дней   со   дня  подписания  акта  об  осуществлении  технологического</w:t>
      </w:r>
    </w:p>
    <w:p w:rsidR="008F472A" w:rsidRDefault="008F472A">
      <w:pPr>
        <w:pStyle w:val="ConsPlusNonformat"/>
        <w:jc w:val="both"/>
      </w:pPr>
      <w:r>
        <w:t>присоединения;</w:t>
      </w:r>
    </w:p>
    <w:p w:rsidR="008F472A" w:rsidRDefault="008F472A">
      <w:pPr>
        <w:pStyle w:val="ConsPlusNonformat"/>
        <w:jc w:val="both"/>
      </w:pPr>
      <w:r>
        <w:t xml:space="preserve">    б) вариант 2, при котором: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авансовый  платеж</w:t>
      </w:r>
      <w:proofErr w:type="gramEnd"/>
      <w:r>
        <w:t xml:space="preserve">  вносится  в  размере  5  процентов  размера платы за</w:t>
      </w:r>
    </w:p>
    <w:p w:rsidR="008F472A" w:rsidRDefault="008F472A">
      <w:pPr>
        <w:pStyle w:val="ConsPlusNonformat"/>
        <w:jc w:val="both"/>
      </w:pPr>
      <w:r>
        <w:t>технологическое присоединение;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>осуществляется  беспроцентная</w:t>
      </w:r>
      <w:proofErr w:type="gramEnd"/>
      <w:r>
        <w:t xml:space="preserve">  рассрочка платежа в размере 95 процентов</w:t>
      </w:r>
    </w:p>
    <w:p w:rsidR="008F472A" w:rsidRDefault="008F472A">
      <w:pPr>
        <w:pStyle w:val="ConsPlusNonformat"/>
        <w:jc w:val="both"/>
      </w:pPr>
      <w:r>
        <w:t>платы  за технологическое присоединение с условием ежеквартального внесения</w:t>
      </w:r>
    </w:p>
    <w:p w:rsidR="008F472A" w:rsidRDefault="008F472A">
      <w:pPr>
        <w:pStyle w:val="ConsPlusNonformat"/>
        <w:jc w:val="both"/>
      </w:pPr>
      <w:r>
        <w:t>платы  равными  долями  от  общей суммы рассрочки на период до 3 лет со дня</w:t>
      </w:r>
    </w:p>
    <w:p w:rsidR="008F472A" w:rsidRDefault="008F472A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:rsidR="008F472A" w:rsidRDefault="008F472A">
      <w:pPr>
        <w:pStyle w:val="ConsPlusNonformat"/>
        <w:jc w:val="both"/>
      </w:pPr>
      <w:r>
        <w:t xml:space="preserve">    10.  Гарантирующий  поставщик  (энергосбытовая  организация), с которым</w:t>
      </w:r>
    </w:p>
    <w:p w:rsidR="008F472A" w:rsidRDefault="008F472A">
      <w:pPr>
        <w:pStyle w:val="ConsPlusNonformat"/>
        <w:jc w:val="both"/>
      </w:pPr>
      <w:r>
        <w:t>планируется     заключение    договор    энергоснабжения</w:t>
      </w:r>
      <w:proofErr w:type="gramStart"/>
      <w:r>
        <w:t xml:space="preserve">   (</w:t>
      </w:r>
      <w:proofErr w:type="gramEnd"/>
      <w:r>
        <w:t>купли - продажи</w:t>
      </w:r>
    </w:p>
    <w:p w:rsidR="008F472A" w:rsidRDefault="008F472A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          Заявитель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_____________________ ______________</w:t>
      </w:r>
    </w:p>
    <w:p w:rsidR="008F472A" w:rsidRDefault="008F472A">
      <w:pPr>
        <w:pStyle w:val="ConsPlusNonformat"/>
        <w:jc w:val="both"/>
      </w:pPr>
      <w:r>
        <w:t xml:space="preserve">     (должность)   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М.П.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5" w:name="P2057"/>
      <w:bookmarkEnd w:id="15"/>
      <w:r>
        <w:t>&lt;1&gt; Для юридических лиц и индивидуальных предпринимателей.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6" w:name="P2058"/>
      <w:bookmarkEnd w:id="16"/>
      <w:r>
        <w:t>&lt;2&gt; Для физических лиц.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7" w:name="P2059"/>
      <w:bookmarkEnd w:id="17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1974" w:history="1">
        <w:r>
          <w:rPr>
            <w:color w:val="0000FF"/>
          </w:rPr>
          <w:t>пункте 5</w:t>
        </w:r>
      </w:hyperlink>
      <w:r>
        <w:t xml:space="preserve"> и </w:t>
      </w:r>
      <w:hyperlink w:anchor="P1977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8" w:name="P2060"/>
      <w:bookmarkEnd w:id="18"/>
      <w:r>
        <w:t>&lt;4&gt; Классы напряжения (0,4; 6; 10) кВ.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19" w:name="P2061"/>
      <w:bookmarkEnd w:id="19"/>
      <w:r>
        <w:t>&lt;5&gt;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  <w:outlineLvl w:val="1"/>
      </w:pPr>
      <w:r>
        <w:t>Приложение N 5</w:t>
      </w:r>
    </w:p>
    <w:p w:rsidR="008F472A" w:rsidRDefault="008F472A">
      <w:pPr>
        <w:pStyle w:val="ConsPlusNormal"/>
        <w:jc w:val="right"/>
      </w:pPr>
      <w:r>
        <w:t>к Правилам технологического</w:t>
      </w:r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>по производству электрической</w:t>
      </w:r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r>
        <w:t>принадлежащих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nformat"/>
        <w:jc w:val="both"/>
      </w:pPr>
      <w:r>
        <w:t xml:space="preserve">                                  ЗАЯВКА</w:t>
      </w:r>
    </w:p>
    <w:p w:rsidR="008F472A" w:rsidRDefault="008F472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8F472A" w:rsidRDefault="008F472A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8F472A" w:rsidRDefault="008F472A">
      <w:pPr>
        <w:pStyle w:val="ConsPlusNonformat"/>
        <w:jc w:val="both"/>
      </w:pPr>
      <w:r>
        <w:t xml:space="preserve">                        энергопринимающих устройств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:rsidR="008F472A" w:rsidRDefault="008F472A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8F472A" w:rsidRDefault="008F472A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8F472A" w:rsidRDefault="008F472A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F472A" w:rsidRDefault="008F472A">
      <w:pPr>
        <w:pStyle w:val="ConsPlusNonformat"/>
        <w:jc w:val="both"/>
      </w:pPr>
      <w:r>
        <w:t xml:space="preserve">дата ее внесения в реестр </w:t>
      </w:r>
      <w:hyperlink w:anchor="P2139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Паспортные данные </w:t>
      </w:r>
      <w:hyperlink w:anchor="P2140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8F472A" w:rsidRDefault="008F472A">
      <w:pPr>
        <w:pStyle w:val="ConsPlusNonformat"/>
        <w:jc w:val="both"/>
      </w:pPr>
      <w:r>
        <w:t>выдан (кем, когда) 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:rsidR="008F472A" w:rsidRDefault="008F472A">
      <w:pPr>
        <w:pStyle w:val="ConsPlusNonformat"/>
        <w:jc w:val="both"/>
      </w:pPr>
      <w:r>
        <w:t xml:space="preserve">                             -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присоединение: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2141" w:history="1">
        <w:r>
          <w:rPr>
            <w:color w:val="0000FF"/>
          </w:rPr>
          <w:t>&lt;3&gt;</w:t>
        </w:r>
      </w:hyperlink>
    </w:p>
    <w:p w:rsidR="008F472A" w:rsidRDefault="008F472A">
      <w:pPr>
        <w:pStyle w:val="ConsPlusNonformat"/>
        <w:jc w:val="both"/>
      </w:pPr>
      <w:r>
        <w:t xml:space="preserve">____________ кВт при напряжении </w:t>
      </w:r>
      <w:hyperlink w:anchor="P2142" w:history="1">
        <w:r>
          <w:rPr>
            <w:color w:val="0000FF"/>
          </w:rPr>
          <w:t>&lt;4&gt;</w:t>
        </w:r>
      </w:hyperlink>
      <w:r>
        <w:t xml:space="preserve"> _____ кВ.</w:t>
      </w:r>
    </w:p>
    <w:p w:rsidR="008F472A" w:rsidRDefault="008F472A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2143" w:history="1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8F472A" w:rsidRDefault="008F472A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2146" w:history="1">
        <w:r>
          <w:rPr>
            <w:color w:val="0000FF"/>
          </w:rPr>
          <w:t>&lt;6&gt;</w:t>
        </w:r>
      </w:hyperlink>
      <w:r>
        <w:t xml:space="preserve"> ___________.</w:t>
      </w:r>
    </w:p>
    <w:p w:rsidR="008F472A" w:rsidRDefault="008F472A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:rsidR="008F472A" w:rsidRDefault="008F472A">
      <w:pPr>
        <w:pStyle w:val="ConsPlusNonformat"/>
        <w:jc w:val="both"/>
      </w:pPr>
      <w:r>
        <w:t>планируется      заключение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8F472A" w:rsidRDefault="008F472A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Руководитель организации (заявитель)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 ___________</w:t>
      </w:r>
    </w:p>
    <w:p w:rsidR="008F472A" w:rsidRDefault="008F472A">
      <w:pPr>
        <w:pStyle w:val="ConsPlusNonformat"/>
        <w:jc w:val="both"/>
      </w:pPr>
      <w:r>
        <w:t xml:space="preserve">   (должность)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М.П.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0" w:name="P2139"/>
      <w:bookmarkEnd w:id="20"/>
      <w:r>
        <w:t>&lt;1&gt; Для юридических лиц и индивидуальных предпринимателей.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1" w:name="P2140"/>
      <w:bookmarkEnd w:id="21"/>
      <w:r>
        <w:t>&lt;2&gt; Для физических лиц.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2" w:name="P2141"/>
      <w:bookmarkEnd w:id="22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3" w:name="P2142"/>
      <w:bookmarkEnd w:id="23"/>
      <w:r>
        <w:lastRenderedPageBreak/>
        <w:t>&lt;4&gt; Классы напряжения (0,4; 6; 10) кВ.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4" w:name="P2143"/>
      <w:bookmarkEnd w:id="24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8F472A" w:rsidRDefault="008F472A">
      <w:pPr>
        <w:pStyle w:val="ConsPlusNormal"/>
        <w:spacing w:before="22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8F472A" w:rsidRDefault="008F472A">
      <w:pPr>
        <w:pStyle w:val="ConsPlusNormal"/>
        <w:spacing w:before="22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5" w:name="P2146"/>
      <w:bookmarkEnd w:id="25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rmal"/>
        <w:jc w:val="right"/>
        <w:outlineLvl w:val="1"/>
      </w:pPr>
      <w:r>
        <w:t>Приложение N 6</w:t>
      </w:r>
    </w:p>
    <w:p w:rsidR="008F472A" w:rsidRDefault="008F472A">
      <w:pPr>
        <w:pStyle w:val="ConsPlusNormal"/>
        <w:jc w:val="right"/>
      </w:pPr>
      <w:r>
        <w:t>к Правилам технологического</w:t>
      </w:r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>по производству электрической</w:t>
      </w:r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r>
        <w:t>принадлежащих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ind w:firstLine="540"/>
        <w:jc w:val="both"/>
      </w:pPr>
    </w:p>
    <w:p w:rsidR="008F472A" w:rsidRDefault="008F472A">
      <w:pPr>
        <w:pStyle w:val="ConsPlusNonformat"/>
        <w:jc w:val="both"/>
      </w:pPr>
      <w:bookmarkStart w:id="26" w:name="P2165"/>
      <w:bookmarkEnd w:id="26"/>
      <w:r>
        <w:t xml:space="preserve">                                ЗАЯВКА </w:t>
      </w:r>
      <w:hyperlink w:anchor="P2248" w:history="1">
        <w:r>
          <w:rPr>
            <w:color w:val="0000FF"/>
          </w:rPr>
          <w:t>&lt;1&gt;</w:t>
        </w:r>
      </w:hyperlink>
    </w:p>
    <w:p w:rsidR="008F472A" w:rsidRDefault="008F472A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8F472A" w:rsidRDefault="008F472A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:rsidR="008F472A" w:rsidRDefault="008F472A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:rsidR="008F472A" w:rsidRDefault="008F472A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:rsidR="008F472A" w:rsidRDefault="008F472A">
      <w:pPr>
        <w:pStyle w:val="ConsPlusNonformat"/>
        <w:jc w:val="both"/>
      </w:pPr>
      <w:r>
        <w:t xml:space="preserve">                     предпринимательской деятельности)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(фамилия, имя, отчество)</w:t>
      </w:r>
    </w:p>
    <w:p w:rsidR="008F472A" w:rsidRDefault="008F472A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:rsidR="008F472A" w:rsidRDefault="008F472A">
      <w:pPr>
        <w:pStyle w:val="ConsPlusNonformat"/>
        <w:jc w:val="both"/>
      </w:pPr>
      <w:r>
        <w:t>выдан (кем, когда) 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5. В связи с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:rsidR="008F472A" w:rsidRDefault="008F472A">
      <w:pPr>
        <w:pStyle w:val="ConsPlusNonformat"/>
        <w:jc w:val="both"/>
      </w:pPr>
      <w:r>
        <w:t xml:space="preserve">                             -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bookmarkStart w:id="27" w:name="P2192"/>
      <w:bookmarkEnd w:id="27"/>
      <w:r>
        <w:t xml:space="preserve">    6.    Максимальная    мощность    </w:t>
      </w:r>
      <w:hyperlink w:anchor="P2249" w:history="1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:rsidR="008F472A" w:rsidRDefault="008F472A">
      <w:pPr>
        <w:pStyle w:val="ConsPlusNonformat"/>
        <w:jc w:val="both"/>
      </w:pPr>
      <w:r>
        <w:lastRenderedPageBreak/>
        <w:t>(присоединяемых и ранее присоединенных) составляет ____ кВт, при напряжении</w:t>
      </w:r>
    </w:p>
    <w:p w:rsidR="008F472A" w:rsidRDefault="002867C7">
      <w:pPr>
        <w:pStyle w:val="ConsPlusNonformat"/>
        <w:jc w:val="both"/>
      </w:pPr>
      <w:hyperlink w:anchor="P2250" w:history="1">
        <w:r w:rsidR="008F472A">
          <w:rPr>
            <w:color w:val="0000FF"/>
          </w:rPr>
          <w:t>&lt;3&gt;</w:t>
        </w:r>
      </w:hyperlink>
      <w:r w:rsidR="008F472A">
        <w:t xml:space="preserve"> ___ кВ, в том числе:</w:t>
      </w:r>
    </w:p>
    <w:p w:rsidR="008F472A" w:rsidRDefault="008F472A">
      <w:pPr>
        <w:pStyle w:val="ConsPlusNonformat"/>
        <w:jc w:val="both"/>
      </w:pPr>
      <w:bookmarkStart w:id="28" w:name="P2195"/>
      <w:bookmarkEnd w:id="28"/>
      <w:r>
        <w:t xml:space="preserve">    а)  максимальная  мощность  присоединяемых  энергопринимающих устройств</w:t>
      </w:r>
    </w:p>
    <w:p w:rsidR="008F472A" w:rsidRDefault="008F472A">
      <w:pPr>
        <w:pStyle w:val="ConsPlusNonformat"/>
        <w:jc w:val="both"/>
      </w:pPr>
      <w:r>
        <w:t xml:space="preserve">составляет __________ кВт при напряжении </w:t>
      </w:r>
      <w:hyperlink w:anchor="P2250" w:history="1">
        <w:r>
          <w:rPr>
            <w:color w:val="0000FF"/>
          </w:rPr>
          <w:t>&lt;3&gt;</w:t>
        </w:r>
      </w:hyperlink>
      <w:r>
        <w:t xml:space="preserve"> _____ кВ;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8F472A" w:rsidRDefault="008F472A">
      <w:pPr>
        <w:pStyle w:val="ConsPlusNonformat"/>
        <w:jc w:val="both"/>
      </w:pPr>
      <w:r>
        <w:t xml:space="preserve">присоединения   энергопринимающих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:rsidR="008F472A" w:rsidRDefault="008F472A">
      <w:pPr>
        <w:pStyle w:val="ConsPlusNonformat"/>
        <w:jc w:val="both"/>
      </w:pPr>
      <w:r>
        <w:t xml:space="preserve">напряжении </w:t>
      </w:r>
      <w:hyperlink w:anchor="P2250" w:history="1">
        <w:r>
          <w:rPr>
            <w:color w:val="0000FF"/>
          </w:rPr>
          <w:t>&lt;3&gt;</w:t>
        </w:r>
      </w:hyperlink>
      <w:r>
        <w:t xml:space="preserve"> _____ кВ.</w:t>
      </w:r>
    </w:p>
    <w:p w:rsidR="008F472A" w:rsidRDefault="008F472A">
      <w:pPr>
        <w:pStyle w:val="ConsPlusNonformat"/>
        <w:jc w:val="both"/>
      </w:pPr>
      <w:r>
        <w:t xml:space="preserve">    7.  Заявляемая  категория  энергопринимающего  устройства по надежности</w:t>
      </w:r>
    </w:p>
    <w:p w:rsidR="008F472A" w:rsidRDefault="008F472A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:rsidR="008F472A" w:rsidRDefault="008F472A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8F472A" w:rsidRDefault="008F472A">
      <w:pPr>
        <w:pStyle w:val="ConsPlusNonformat"/>
        <w:jc w:val="both"/>
      </w:pPr>
      <w:r>
        <w:t>том числе по этапам и очередям):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8F472A">
        <w:tc>
          <w:tcPr>
            <w:tcW w:w="1588" w:type="dxa"/>
          </w:tcPr>
          <w:p w:rsidR="008F472A" w:rsidRDefault="008F472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404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</w:tcPr>
          <w:p w:rsidR="008F472A" w:rsidRDefault="008F472A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:rsidR="008F472A" w:rsidRDefault="008F472A">
      <w:pPr>
        <w:pStyle w:val="ConsPlusNonformat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8F472A" w:rsidRDefault="008F472A">
      <w:pPr>
        <w:pStyle w:val="ConsPlusNonformat"/>
        <w:jc w:val="both"/>
      </w:pPr>
      <w:r>
        <w:t>электрической энергии (мощности) ___________________.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Заявитель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_____________________ ______________</w:t>
      </w:r>
    </w:p>
    <w:p w:rsidR="008F472A" w:rsidRDefault="008F472A">
      <w:pPr>
        <w:pStyle w:val="ConsPlusNonformat"/>
        <w:jc w:val="both"/>
      </w:pPr>
      <w:r>
        <w:t xml:space="preserve">     (должность)   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29" w:name="P2248"/>
      <w:bookmarkEnd w:id="29"/>
      <w: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30" w:name="P2249"/>
      <w:bookmarkEnd w:id="30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192" w:history="1">
        <w:r>
          <w:rPr>
            <w:color w:val="0000FF"/>
          </w:rPr>
          <w:t>пункте 6</w:t>
        </w:r>
      </w:hyperlink>
      <w:r>
        <w:t xml:space="preserve"> и </w:t>
      </w:r>
      <w:hyperlink w:anchor="P2195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31" w:name="P2250"/>
      <w:bookmarkEnd w:id="31"/>
      <w:r>
        <w:t>&lt;3&gt; Классы напряжения (0,4; 6; 10) кВ.</w:t>
      </w: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  <w:outlineLvl w:val="1"/>
      </w:pPr>
      <w:r>
        <w:t>Приложение N 7</w:t>
      </w:r>
    </w:p>
    <w:p w:rsidR="008F472A" w:rsidRDefault="008F472A">
      <w:pPr>
        <w:pStyle w:val="ConsPlusNormal"/>
        <w:jc w:val="right"/>
      </w:pPr>
      <w:r>
        <w:t>к Правилам технологического</w:t>
      </w:r>
    </w:p>
    <w:p w:rsidR="008F472A" w:rsidRDefault="008F472A">
      <w:pPr>
        <w:pStyle w:val="ConsPlusNormal"/>
        <w:jc w:val="right"/>
      </w:pPr>
      <w:r>
        <w:t>присоединения энергопринимающих</w:t>
      </w:r>
    </w:p>
    <w:p w:rsidR="008F472A" w:rsidRDefault="008F472A">
      <w:pPr>
        <w:pStyle w:val="ConsPlusNormal"/>
        <w:jc w:val="right"/>
      </w:pPr>
      <w:r>
        <w:lastRenderedPageBreak/>
        <w:t>устройств потребителей</w:t>
      </w:r>
    </w:p>
    <w:p w:rsidR="008F472A" w:rsidRDefault="008F472A">
      <w:pPr>
        <w:pStyle w:val="ConsPlusNormal"/>
        <w:jc w:val="right"/>
      </w:pPr>
      <w:r>
        <w:t>электрической энергии, объектов</w:t>
      </w:r>
    </w:p>
    <w:p w:rsidR="008F472A" w:rsidRDefault="008F472A">
      <w:pPr>
        <w:pStyle w:val="ConsPlusNormal"/>
        <w:jc w:val="right"/>
      </w:pPr>
      <w:r>
        <w:t>по производству электрической</w:t>
      </w:r>
    </w:p>
    <w:p w:rsidR="008F472A" w:rsidRDefault="008F472A">
      <w:pPr>
        <w:pStyle w:val="ConsPlusNormal"/>
        <w:jc w:val="right"/>
      </w:pPr>
      <w:r>
        <w:t>энергии, а также объектов</w:t>
      </w:r>
    </w:p>
    <w:p w:rsidR="008F472A" w:rsidRDefault="008F472A">
      <w:pPr>
        <w:pStyle w:val="ConsPlusNormal"/>
        <w:jc w:val="right"/>
      </w:pPr>
      <w:r>
        <w:t>электросетевого хозяйства,</w:t>
      </w:r>
    </w:p>
    <w:p w:rsidR="008F472A" w:rsidRDefault="008F472A">
      <w:pPr>
        <w:pStyle w:val="ConsPlusNormal"/>
        <w:jc w:val="right"/>
      </w:pPr>
      <w:r>
        <w:t>принадлежащих сетевым организациям</w:t>
      </w:r>
    </w:p>
    <w:p w:rsidR="008F472A" w:rsidRDefault="008F472A">
      <w:pPr>
        <w:pStyle w:val="ConsPlusNormal"/>
        <w:jc w:val="right"/>
      </w:pPr>
      <w:r>
        <w:t>и иным лицам, к электрическим сетям</w:t>
      </w:r>
    </w:p>
    <w:p w:rsidR="008F472A" w:rsidRDefault="008F472A">
      <w:pPr>
        <w:spacing w:after="1"/>
      </w:pPr>
    </w:p>
    <w:tbl>
      <w:tblPr>
        <w:tblW w:w="113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39"/>
      </w:tblGrid>
      <w:tr w:rsidR="008F472A">
        <w:trPr>
          <w:jc w:val="center"/>
        </w:trPr>
        <w:tc>
          <w:tcPr>
            <w:tcW w:w="112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72A" w:rsidRDefault="008F47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11.06.2015 N 588)</w:t>
            </w:r>
          </w:p>
        </w:tc>
      </w:tr>
    </w:tbl>
    <w:p w:rsidR="008F472A" w:rsidRDefault="008F472A">
      <w:pPr>
        <w:pStyle w:val="ConsPlusNormal"/>
        <w:jc w:val="right"/>
      </w:pPr>
    </w:p>
    <w:p w:rsidR="008F472A" w:rsidRDefault="008F472A">
      <w:pPr>
        <w:pStyle w:val="ConsPlusNonformat"/>
        <w:jc w:val="both"/>
      </w:pPr>
      <w:bookmarkStart w:id="32" w:name="P2269"/>
      <w:bookmarkEnd w:id="32"/>
      <w:r>
        <w:t xml:space="preserve">                                ЗАЯВКА </w:t>
      </w:r>
      <w:hyperlink w:anchor="P2391" w:history="1">
        <w:r>
          <w:rPr>
            <w:color w:val="0000FF"/>
          </w:rPr>
          <w:t>&lt;1&gt;</w:t>
        </w:r>
      </w:hyperlink>
    </w:p>
    <w:p w:rsidR="008F472A" w:rsidRDefault="008F472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8F472A" w:rsidRDefault="008F472A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8F472A" w:rsidRDefault="008F472A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8F472A" w:rsidRDefault="008F472A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F472A" w:rsidRDefault="008F472A">
      <w:pPr>
        <w:pStyle w:val="ConsPlusNonformat"/>
        <w:jc w:val="both"/>
      </w:pPr>
      <w:r>
        <w:t xml:space="preserve">дата ее внесения в реестр </w:t>
      </w:r>
      <w:hyperlink w:anchor="P2392" w:history="1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Паспортные данные </w:t>
      </w:r>
      <w:hyperlink w:anchor="P2393" w:history="1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8F472A" w:rsidRDefault="008F472A">
      <w:pPr>
        <w:pStyle w:val="ConsPlusNonformat"/>
        <w:jc w:val="both"/>
      </w:pPr>
      <w:r>
        <w:t>выдан (кем, когда) 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        (индекс, адрес)</w:t>
      </w:r>
    </w:p>
    <w:p w:rsidR="008F472A" w:rsidRDefault="008F472A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:rsidR="008F472A" w:rsidRDefault="008F472A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8F472A" w:rsidRDefault="008F472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__________________________________________________________________________,</w:t>
      </w:r>
    </w:p>
    <w:p w:rsidR="008F472A" w:rsidRDefault="008F472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8F472A" w:rsidRDefault="008F472A">
      <w:pPr>
        <w:pStyle w:val="ConsPlusNonformat"/>
        <w:jc w:val="both"/>
      </w:pPr>
      <w:r>
        <w:t>расположенных 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F472A" w:rsidRDefault="008F472A">
      <w:pPr>
        <w:pStyle w:val="ConsPlusNonformat"/>
        <w:jc w:val="both"/>
      </w:pPr>
      <w:r>
        <w:t xml:space="preserve">    5.  Количество  точек  присоединения с указанием технических параметров</w:t>
      </w:r>
    </w:p>
    <w:p w:rsidR="008F472A" w:rsidRDefault="008F472A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:rsidR="008F472A" w:rsidRDefault="008F472A">
      <w:pPr>
        <w:pStyle w:val="ConsPlusNonformat"/>
        <w:jc w:val="both"/>
      </w:pPr>
      <w:r>
        <w:t xml:space="preserve">                          точек присоединения)</w:t>
      </w:r>
    </w:p>
    <w:p w:rsidR="008F472A" w:rsidRDefault="008F472A">
      <w:pPr>
        <w:pStyle w:val="ConsPlusNonformat"/>
        <w:jc w:val="both"/>
      </w:pPr>
      <w:bookmarkStart w:id="33" w:name="P2303"/>
      <w:bookmarkEnd w:id="33"/>
      <w:r>
        <w:t xml:space="preserve">    6.    Максимальная    мощность    </w:t>
      </w:r>
      <w:hyperlink w:anchor="P2394" w:history="1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:rsidR="008F472A" w:rsidRDefault="008F472A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8F472A" w:rsidRDefault="002867C7">
      <w:pPr>
        <w:pStyle w:val="ConsPlusNonformat"/>
        <w:jc w:val="both"/>
      </w:pPr>
      <w:hyperlink w:anchor="P2395" w:history="1">
        <w:r w:rsidR="008F472A">
          <w:rPr>
            <w:color w:val="0000FF"/>
          </w:rPr>
          <w:t>&lt;5&gt;</w:t>
        </w:r>
      </w:hyperlink>
      <w:r w:rsidR="008F472A">
        <w:t xml:space="preserve"> _____ кВ (с распределением по точкам присоединения: точка присоединения</w:t>
      </w:r>
    </w:p>
    <w:p w:rsidR="008F472A" w:rsidRDefault="008F472A">
      <w:pPr>
        <w:pStyle w:val="ConsPlusNonformat"/>
        <w:jc w:val="both"/>
      </w:pPr>
      <w:r>
        <w:t>___________   -   _____________  кВт,  точка  присоединения  ___________  -</w:t>
      </w:r>
    </w:p>
    <w:p w:rsidR="008F472A" w:rsidRDefault="008F472A">
      <w:pPr>
        <w:pStyle w:val="ConsPlusNonformat"/>
        <w:jc w:val="both"/>
      </w:pPr>
      <w:r>
        <w:t>_____________ кВт), в том числе:</w:t>
      </w:r>
    </w:p>
    <w:p w:rsidR="008F472A" w:rsidRDefault="008F472A">
      <w:pPr>
        <w:pStyle w:val="ConsPlusNonformat"/>
        <w:jc w:val="both"/>
      </w:pPr>
      <w:bookmarkStart w:id="34" w:name="P2308"/>
      <w:bookmarkEnd w:id="34"/>
      <w:r>
        <w:t xml:space="preserve">    а)  максимальная  мощность  присоединяемых  энергопринимающих устройств</w:t>
      </w:r>
    </w:p>
    <w:p w:rsidR="008F472A" w:rsidRDefault="008F472A">
      <w:pPr>
        <w:pStyle w:val="ConsPlusNonformat"/>
        <w:jc w:val="both"/>
      </w:pPr>
      <w:r>
        <w:t>составляет   __________ кВт   при   напряжении   _____  кВ   со   следующим</w:t>
      </w:r>
    </w:p>
    <w:p w:rsidR="008F472A" w:rsidRDefault="008F472A">
      <w:pPr>
        <w:pStyle w:val="ConsPlusNonformat"/>
        <w:jc w:val="both"/>
      </w:pPr>
      <w:r>
        <w:t>распределением по точкам присоединения: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F472A" w:rsidRDefault="008F472A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присоединенных  энергопринимающих</w:t>
      </w:r>
    </w:p>
    <w:p w:rsidR="008F472A" w:rsidRDefault="008F472A">
      <w:pPr>
        <w:pStyle w:val="ConsPlusNonformat"/>
        <w:jc w:val="both"/>
      </w:pPr>
      <w:r>
        <w:t>устройств  составляет  _____  кВт  при  напряжении  _____  кВ  со следующим</w:t>
      </w:r>
    </w:p>
    <w:p w:rsidR="008F472A" w:rsidRDefault="008F472A">
      <w:pPr>
        <w:pStyle w:val="ConsPlusNonformat"/>
        <w:jc w:val="both"/>
      </w:pPr>
      <w:r>
        <w:t>распределением по точкам присоединения: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F472A" w:rsidRDefault="008F472A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8F472A" w:rsidRDefault="008F472A">
      <w:pPr>
        <w:pStyle w:val="ConsPlusNonformat"/>
        <w:jc w:val="both"/>
      </w:pPr>
      <w:bookmarkStart w:id="35" w:name="P2318"/>
      <w:bookmarkEnd w:id="35"/>
      <w:r>
        <w:t xml:space="preserve">    </w:t>
      </w:r>
      <w:r w:rsidRPr="00473117">
        <w:rPr>
          <w:highlight w:val="yellow"/>
        </w:rPr>
        <w:t>7.</w:t>
      </w:r>
      <w:r>
        <w:t xml:space="preserve"> Количество и мощность присоединяемых к сети трансформаторов ________</w:t>
      </w:r>
    </w:p>
    <w:p w:rsidR="008F472A" w:rsidRDefault="008F472A">
      <w:pPr>
        <w:pStyle w:val="ConsPlusNonformat"/>
        <w:jc w:val="both"/>
      </w:pPr>
      <w:r>
        <w:t>кВА.</w:t>
      </w:r>
    </w:p>
    <w:p w:rsidR="008F472A" w:rsidRDefault="008F472A">
      <w:pPr>
        <w:pStyle w:val="ConsPlusNonformat"/>
        <w:jc w:val="both"/>
      </w:pPr>
      <w:bookmarkStart w:id="36" w:name="P2320"/>
      <w:bookmarkEnd w:id="36"/>
      <w:r>
        <w:t xml:space="preserve">    </w:t>
      </w:r>
      <w:r w:rsidRPr="00473117">
        <w:rPr>
          <w:highlight w:val="yellow"/>
        </w:rPr>
        <w:t>8</w:t>
      </w:r>
      <w:r>
        <w:t>. Количество и мощность генераторов _____________________________.</w:t>
      </w:r>
    </w:p>
    <w:p w:rsidR="008F472A" w:rsidRDefault="008F472A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2396" w:history="1">
        <w:r>
          <w:rPr>
            <w:color w:val="0000FF"/>
          </w:rPr>
          <w:t>&lt;6&gt;</w:t>
        </w:r>
      </w:hyperlink>
      <w:r>
        <w:t>:</w:t>
      </w:r>
    </w:p>
    <w:p w:rsidR="008F472A" w:rsidRDefault="008F472A">
      <w:pPr>
        <w:pStyle w:val="ConsPlusNonformat"/>
        <w:jc w:val="both"/>
      </w:pPr>
      <w:r>
        <w:t xml:space="preserve">    I категория ___________кВт;</w:t>
      </w:r>
    </w:p>
    <w:p w:rsidR="008F472A" w:rsidRDefault="008F472A">
      <w:pPr>
        <w:pStyle w:val="ConsPlusNonformat"/>
        <w:jc w:val="both"/>
      </w:pPr>
      <w:r>
        <w:t xml:space="preserve">    II категория __________ кВт;</w:t>
      </w:r>
    </w:p>
    <w:p w:rsidR="008F472A" w:rsidRDefault="008F472A">
      <w:pPr>
        <w:pStyle w:val="ConsPlusNonformat"/>
        <w:jc w:val="both"/>
      </w:pPr>
      <w:r>
        <w:t xml:space="preserve">    III категория ____________ кВт.</w:t>
      </w:r>
    </w:p>
    <w:p w:rsidR="008F472A" w:rsidRDefault="008F472A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:rsidR="008F472A" w:rsidRDefault="008F472A">
      <w:pPr>
        <w:pStyle w:val="ConsPlusNonformat"/>
        <w:jc w:val="both"/>
      </w:pPr>
      <w:r>
        <w:lastRenderedPageBreak/>
        <w:t>набора  или  снижения нагрузки) и наличие нагрузок, искажающих форму кривой</w:t>
      </w:r>
    </w:p>
    <w:p w:rsidR="008F472A" w:rsidRDefault="008F472A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:rsidR="008F472A" w:rsidRDefault="008F472A">
      <w:pPr>
        <w:pStyle w:val="ConsPlusNonformat"/>
        <w:jc w:val="both"/>
      </w:pPr>
      <w:r>
        <w:t xml:space="preserve">присоединения </w:t>
      </w:r>
      <w:hyperlink w:anchor="P2397" w:history="1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bookmarkStart w:id="37" w:name="P2330"/>
      <w:bookmarkEnd w:id="37"/>
      <w:r>
        <w:t xml:space="preserve">    </w:t>
      </w:r>
      <w:r w:rsidRPr="00473117">
        <w:rPr>
          <w:highlight w:val="yellow"/>
        </w:rPr>
        <w:t>11</w:t>
      </w:r>
      <w:r>
        <w:t xml:space="preserve">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:rsidR="008F472A" w:rsidRDefault="008F472A">
      <w:pPr>
        <w:pStyle w:val="ConsPlusNonformat"/>
        <w:jc w:val="both"/>
      </w:pPr>
      <w:r>
        <w:t>генераторов) 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bookmarkStart w:id="38" w:name="P2333"/>
      <w:bookmarkEnd w:id="38"/>
      <w:r>
        <w:t xml:space="preserve">    </w:t>
      </w:r>
      <w:r w:rsidRPr="00473117">
        <w:rPr>
          <w:highlight w:val="yellow"/>
        </w:rPr>
        <w:t>12.</w:t>
      </w:r>
      <w:r>
        <w:t xml:space="preserve"> Необходимость  наличия  технологической и (или) аварийной брони </w:t>
      </w:r>
      <w:hyperlink w:anchor="P2398" w:history="1">
        <w:r>
          <w:rPr>
            <w:color w:val="0000FF"/>
          </w:rPr>
          <w:t>&lt;8&gt;</w:t>
        </w:r>
      </w:hyperlink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>__________________________________________________________________________.</w:t>
      </w:r>
    </w:p>
    <w:p w:rsidR="008F472A" w:rsidRDefault="008F472A">
      <w:pPr>
        <w:pStyle w:val="ConsPlusNonformat"/>
        <w:jc w:val="both"/>
      </w:pPr>
      <w:r>
        <w:t xml:space="preserve">    13.  Сроки  проектирования и поэтапного введения в эксплуатацию объекта</w:t>
      </w:r>
    </w:p>
    <w:p w:rsidR="008F472A" w:rsidRDefault="008F472A">
      <w:pPr>
        <w:pStyle w:val="ConsPlusNonformat"/>
        <w:jc w:val="both"/>
      </w:pPr>
      <w:r>
        <w:t>(в  том  числе  по  этапам и очередям), планируемое поэтапное распределение</w:t>
      </w:r>
    </w:p>
    <w:p w:rsidR="008F472A" w:rsidRDefault="008F472A">
      <w:pPr>
        <w:pStyle w:val="ConsPlusNonformat"/>
        <w:jc w:val="both"/>
      </w:pPr>
      <w:r>
        <w:t>максимальной мощности:</w:t>
      </w:r>
    </w:p>
    <w:p w:rsidR="008F472A" w:rsidRDefault="008F47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8F472A">
        <w:tc>
          <w:tcPr>
            <w:tcW w:w="1588" w:type="dxa"/>
          </w:tcPr>
          <w:p w:rsidR="008F472A" w:rsidRDefault="008F472A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8F472A" w:rsidRDefault="008F472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</w:tr>
      <w:tr w:rsidR="008F472A">
        <w:tc>
          <w:tcPr>
            <w:tcW w:w="1588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8F472A" w:rsidRDefault="008F472A">
            <w:pPr>
              <w:pStyle w:val="ConsPlusNormal"/>
            </w:pPr>
          </w:p>
        </w:tc>
      </w:tr>
    </w:tbl>
    <w:p w:rsidR="008F472A" w:rsidRDefault="008F472A">
      <w:pPr>
        <w:pStyle w:val="ConsPlusNormal"/>
        <w:jc w:val="both"/>
      </w:pPr>
    </w:p>
    <w:p w:rsidR="008F472A" w:rsidRDefault="008F472A">
      <w:pPr>
        <w:pStyle w:val="ConsPlusNonformat"/>
        <w:jc w:val="both"/>
      </w:pPr>
      <w:r>
        <w:t xml:space="preserve">    14.  Гарантирующий  поставщик  (энергосбытовая  организация), с которым</w:t>
      </w:r>
    </w:p>
    <w:p w:rsidR="008F472A" w:rsidRDefault="008F472A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8F472A" w:rsidRDefault="008F472A">
      <w:pPr>
        <w:pStyle w:val="ConsPlusNonformat"/>
        <w:jc w:val="both"/>
      </w:pPr>
      <w:r>
        <w:t>электрической энергии (мощности) ___________________.</w:t>
      </w:r>
    </w:p>
    <w:p w:rsidR="008F472A" w:rsidRDefault="008F472A">
      <w:pPr>
        <w:pStyle w:val="ConsPlusNonformat"/>
        <w:jc w:val="both"/>
      </w:pPr>
      <w:r>
        <w:t xml:space="preserve">    Заявители,  максимальная  мощность  энергопринимающих устройств которых</w:t>
      </w:r>
    </w:p>
    <w:p w:rsidR="008F472A" w:rsidRDefault="008F472A">
      <w:pPr>
        <w:pStyle w:val="ConsPlusNonformat"/>
        <w:jc w:val="both"/>
      </w:pPr>
      <w:r>
        <w:t xml:space="preserve">составляет  свыше  150  кВт и менее 670 кВт, </w:t>
      </w:r>
      <w:hyperlink w:anchor="P2318" w:history="1">
        <w:r w:rsidRPr="00473117">
          <w:rPr>
            <w:color w:val="0000FF"/>
            <w:highlight w:val="yellow"/>
          </w:rPr>
          <w:t>пункты 7</w:t>
        </w:r>
      </w:hyperlink>
      <w:r w:rsidRPr="00473117">
        <w:rPr>
          <w:highlight w:val="yellow"/>
        </w:rPr>
        <w:t xml:space="preserve">, </w:t>
      </w:r>
      <w:hyperlink w:anchor="P2320" w:history="1">
        <w:r w:rsidRPr="00473117">
          <w:rPr>
            <w:color w:val="0000FF"/>
            <w:highlight w:val="yellow"/>
          </w:rPr>
          <w:t>8</w:t>
        </w:r>
      </w:hyperlink>
      <w:r w:rsidRPr="00473117">
        <w:rPr>
          <w:highlight w:val="yellow"/>
        </w:rPr>
        <w:t xml:space="preserve">, </w:t>
      </w:r>
      <w:hyperlink w:anchor="P2330" w:history="1">
        <w:r w:rsidRPr="00473117">
          <w:rPr>
            <w:color w:val="0000FF"/>
            <w:highlight w:val="yellow"/>
          </w:rPr>
          <w:t>11</w:t>
        </w:r>
      </w:hyperlink>
      <w:r w:rsidRPr="00473117">
        <w:rPr>
          <w:highlight w:val="yellow"/>
        </w:rPr>
        <w:t xml:space="preserve"> и </w:t>
      </w:r>
      <w:hyperlink w:anchor="P2333" w:history="1">
        <w:r w:rsidRPr="00473117">
          <w:rPr>
            <w:color w:val="0000FF"/>
            <w:highlight w:val="yellow"/>
          </w:rPr>
          <w:t>12</w:t>
        </w:r>
      </w:hyperlink>
      <w:r>
        <w:t xml:space="preserve"> настоящей</w:t>
      </w:r>
    </w:p>
    <w:p w:rsidR="008F472A" w:rsidRDefault="008F472A">
      <w:pPr>
        <w:pStyle w:val="ConsPlusNonformat"/>
        <w:jc w:val="both"/>
      </w:pPr>
      <w:r>
        <w:t>заявки не заполняют.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 xml:space="preserve">    Приложения:</w:t>
      </w:r>
    </w:p>
    <w:p w:rsidR="008F472A" w:rsidRDefault="008F472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F472A" w:rsidRDefault="008F472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F472A" w:rsidRDefault="008F472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Руководитель организации (заявитель)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(фамилия, имя, отчество)</w:t>
      </w:r>
    </w:p>
    <w:p w:rsidR="008F472A" w:rsidRDefault="008F472A">
      <w:pPr>
        <w:pStyle w:val="ConsPlusNonformat"/>
        <w:jc w:val="both"/>
      </w:pPr>
      <w:r>
        <w:t>____________________________________</w:t>
      </w:r>
    </w:p>
    <w:p w:rsidR="008F472A" w:rsidRDefault="008F472A">
      <w:pPr>
        <w:pStyle w:val="ConsPlusNonformat"/>
        <w:jc w:val="both"/>
      </w:pPr>
      <w:r>
        <w:t xml:space="preserve">        (контактный телефон)</w:t>
      </w:r>
    </w:p>
    <w:p w:rsidR="008F472A" w:rsidRDefault="008F472A">
      <w:pPr>
        <w:pStyle w:val="ConsPlusNonformat"/>
        <w:jc w:val="both"/>
      </w:pPr>
      <w:r>
        <w:t>_____________________ ______________</w:t>
      </w:r>
    </w:p>
    <w:p w:rsidR="008F472A" w:rsidRDefault="008F472A">
      <w:pPr>
        <w:pStyle w:val="ConsPlusNonformat"/>
        <w:jc w:val="both"/>
      </w:pPr>
      <w:r>
        <w:t xml:space="preserve">     (должность)        (подпись)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"__" ____________ 20__ г.</w:t>
      </w:r>
    </w:p>
    <w:p w:rsidR="008F472A" w:rsidRDefault="008F472A">
      <w:pPr>
        <w:pStyle w:val="ConsPlusNonformat"/>
        <w:jc w:val="both"/>
      </w:pPr>
    </w:p>
    <w:p w:rsidR="008F472A" w:rsidRDefault="008F472A">
      <w:pPr>
        <w:pStyle w:val="ConsPlusNonformat"/>
        <w:jc w:val="both"/>
      </w:pPr>
      <w:r>
        <w:t>М.П.</w:t>
      </w:r>
    </w:p>
    <w:p w:rsidR="008F472A" w:rsidRDefault="008F472A">
      <w:pPr>
        <w:pStyle w:val="ConsPlusNormal"/>
        <w:jc w:val="both"/>
      </w:pPr>
    </w:p>
    <w:p w:rsidR="008F472A" w:rsidRDefault="008F472A">
      <w:pPr>
        <w:pStyle w:val="ConsPlusNormal"/>
        <w:ind w:firstLine="540"/>
        <w:jc w:val="both"/>
      </w:pPr>
      <w:r>
        <w:t>--------------------------------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39" w:name="P2391"/>
      <w:bookmarkEnd w:id="39"/>
      <w:r>
        <w:t xml:space="preserve">&lt;1&gt; За исключением лиц, указанных в </w:t>
      </w:r>
      <w:hyperlink w:anchor="P925" w:history="1">
        <w:r>
          <w:rPr>
            <w:color w:val="0000FF"/>
          </w:rPr>
          <w:t>пунктах 12(1)</w:t>
        </w:r>
      </w:hyperlink>
      <w:r>
        <w:t xml:space="preserve"> - </w:t>
      </w:r>
      <w:hyperlink w:anchor="P947" w:history="1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0" w:name="P2392"/>
      <w:bookmarkEnd w:id="40"/>
      <w:r>
        <w:t>&lt;2&gt; Для юридических лиц и индивидуальных предпринимателей.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1" w:name="P2393"/>
      <w:bookmarkEnd w:id="41"/>
      <w:r>
        <w:t>&lt;3&gt; Для физических лиц.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2" w:name="P2394"/>
      <w:bookmarkEnd w:id="42"/>
      <w:r>
        <w:lastRenderedPageBreak/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303" w:history="1">
        <w:r>
          <w:rPr>
            <w:color w:val="0000FF"/>
          </w:rPr>
          <w:t>пункте 6</w:t>
        </w:r>
      </w:hyperlink>
      <w:r>
        <w:t xml:space="preserve"> и </w:t>
      </w:r>
      <w:hyperlink w:anchor="P2308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3" w:name="P2395"/>
      <w:bookmarkEnd w:id="43"/>
      <w:r>
        <w:t>&lt;5&gt; Классы напряжения (0,4; 6; 10) кВ.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4" w:name="P2396"/>
      <w:bookmarkEnd w:id="44"/>
      <w:r>
        <w:t>&lt;6&gt; Не указывается при присоединении генерирующих объектов.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5" w:name="P2397"/>
      <w:bookmarkEnd w:id="45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8F472A" w:rsidRDefault="008F472A">
      <w:pPr>
        <w:pStyle w:val="ConsPlusNormal"/>
        <w:spacing w:before="220"/>
        <w:ind w:firstLine="540"/>
        <w:jc w:val="both"/>
      </w:pPr>
      <w:bookmarkStart w:id="46" w:name="P2398"/>
      <w:bookmarkEnd w:id="46"/>
      <w:r>
        <w:t>&lt;8&gt; Для энергопринимающих устройств потребителей электрической энергии.</w:t>
      </w: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p w:rsidR="008F472A" w:rsidRDefault="008F472A">
      <w:pPr>
        <w:pStyle w:val="ConsPlusNormal"/>
        <w:jc w:val="right"/>
      </w:pPr>
    </w:p>
    <w:sectPr w:rsidR="008F472A" w:rsidSect="000C567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472A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5670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867C7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A5FF5"/>
    <w:rsid w:val="003A6D3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117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66B3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8557C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0A68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72A"/>
    <w:rsid w:val="008F48BB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0431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A42D"/>
  <w15:docId w15:val="{342B0955-D1BA-4D27-81AF-A8DA0245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7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7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4D5A37A4EDD336D2756332109F67C94B733E6F9D8197716D0ADD3F0D4C04D9331A56E2397CB4C76976CC783254C3A69FCEFD3C4D22385v03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34D5A37A4EDD336D2756332109F67C94B733E6F9D8197716D0ADD3F0D4C04D9331A56E2397CB4C76976CC783254C3A69FCEFD3C4D22385v03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4D5A37A4EDD336D2756332109F67C94B733E6F9D8197716D0ADD3F0D4C04D9331A56E2397CB4C76976CC783254C3A69FCEFD3C4D22385v038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534D5A37A4EDD336D2756332109F67C94B434E7FCDB197716D0ADD3F0D4C04D9331A56E2397CA4E7E976CC783254C3A69FCEFD3C4D22385v038G" TargetMode="External"/><Relationship Id="rId9" Type="http://schemas.openxmlformats.org/officeDocument/2006/relationships/hyperlink" Target="consultantplus://offline/ref=F534D5A37A4EDD336D2756332109F67C94B733E6F9D8197716D0ADD3F0D4C04D9331A56E2397CB4C76976CC783254C3A69FCEFD3C4D22385v0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42652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Валерий Алексеевич (YAKOVLEV-VA - YAKOVLEV)</dc:creator>
  <cp:lastModifiedBy>Гладышев Игорь Александрович</cp:lastModifiedBy>
  <cp:revision>8</cp:revision>
  <dcterms:created xsi:type="dcterms:W3CDTF">2019-05-20T06:55:00Z</dcterms:created>
  <dcterms:modified xsi:type="dcterms:W3CDTF">2022-01-18T07:08:00Z</dcterms:modified>
</cp:coreProperties>
</file>